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A1E" w:rsidRPr="009605CE" w:rsidRDefault="00B63A1E" w:rsidP="00B63A1E">
      <w:pPr>
        <w:spacing w:line="360" w:lineRule="auto"/>
        <w:jc w:val="center"/>
        <w:rPr>
          <w:rFonts w:cs="David"/>
          <w:sz w:val="28"/>
          <w:szCs w:val="28"/>
          <w:rtl/>
        </w:rPr>
      </w:pPr>
      <w:r w:rsidRPr="009605CE">
        <w:rPr>
          <w:rFonts w:cs="David" w:hint="cs"/>
          <w:b/>
          <w:bCs/>
          <w:sz w:val="28"/>
          <w:szCs w:val="28"/>
          <w:u w:val="single"/>
          <w:rtl/>
        </w:rPr>
        <w:t>הודעה בדבר כוונה להתקשרות של משרד החינוך</w:t>
      </w:r>
    </w:p>
    <w:p w:rsidR="00B63A1E" w:rsidRDefault="00B63A1E" w:rsidP="0053714F">
      <w:pPr>
        <w:spacing w:after="0" w:line="360" w:lineRule="auto"/>
        <w:jc w:val="both"/>
        <w:rPr>
          <w:rFonts w:cs="David"/>
          <w:sz w:val="28"/>
          <w:szCs w:val="28"/>
          <w:rtl/>
        </w:rPr>
      </w:pPr>
      <w:r w:rsidRPr="00B63A1E">
        <w:rPr>
          <w:rFonts w:cs="David" w:hint="cs"/>
          <w:sz w:val="28"/>
          <w:szCs w:val="28"/>
          <w:rtl/>
        </w:rPr>
        <w:t>משר</w:t>
      </w:r>
      <w:r>
        <w:rPr>
          <w:rFonts w:cs="David" w:hint="cs"/>
          <w:sz w:val="28"/>
          <w:szCs w:val="28"/>
          <w:rtl/>
        </w:rPr>
        <w:t>ד</w:t>
      </w:r>
      <w:r w:rsidRPr="00B63A1E">
        <w:rPr>
          <w:rFonts w:cs="David" w:hint="cs"/>
          <w:sz w:val="28"/>
          <w:szCs w:val="28"/>
          <w:rtl/>
        </w:rPr>
        <w:t xml:space="preserve"> החינוך</w:t>
      </w:r>
      <w:r>
        <w:rPr>
          <w:rFonts w:cs="David" w:hint="cs"/>
          <w:sz w:val="28"/>
          <w:szCs w:val="28"/>
          <w:rtl/>
        </w:rPr>
        <w:t xml:space="preserve"> מודיע על כוונתו להתקשר עם מכון מופ"ת לצורך כספק יחיד  לצורך</w:t>
      </w:r>
      <w:r w:rsidRPr="00D351CC">
        <w:rPr>
          <w:rFonts w:cs="David" w:hint="cs"/>
          <w:sz w:val="28"/>
          <w:szCs w:val="28"/>
          <w:rtl/>
        </w:rPr>
        <w:t xml:space="preserve"> </w:t>
      </w:r>
      <w:r>
        <w:rPr>
          <w:rFonts w:cs="David" w:hint="cs"/>
          <w:sz w:val="28"/>
          <w:szCs w:val="28"/>
          <w:rtl/>
        </w:rPr>
        <w:t xml:space="preserve">ייזום ופיתוח התכנים הנלמדים ברמה הארצית לסגל הפיקוח במחוזות וסגל הפדגוגי במטה, וכן לצורך הכשרת המנחים המשתתפים בתהליכי הלמידה לתכניות המתקיימות בהיקף של 20 לסגל הפיקוח במחוזות והסגל הפדגוגי במטה לתקופה 1.9.12 עד- </w:t>
      </w:r>
      <w:r w:rsidR="0053714F">
        <w:rPr>
          <w:rFonts w:cs="David" w:hint="cs"/>
          <w:sz w:val="28"/>
          <w:szCs w:val="28"/>
          <w:rtl/>
        </w:rPr>
        <w:t>31.8.13</w:t>
      </w:r>
      <w:r>
        <w:rPr>
          <w:rFonts w:cs="David" w:hint="cs"/>
          <w:sz w:val="28"/>
          <w:szCs w:val="28"/>
          <w:rtl/>
        </w:rPr>
        <w:t>.</w:t>
      </w:r>
      <w:r w:rsidDel="00176F92">
        <w:rPr>
          <w:rFonts w:cs="David" w:hint="cs"/>
          <w:sz w:val="28"/>
          <w:szCs w:val="28"/>
          <w:rtl/>
        </w:rPr>
        <w:t xml:space="preserve"> </w:t>
      </w:r>
      <w:r>
        <w:rPr>
          <w:rFonts w:cs="David" w:hint="cs"/>
          <w:sz w:val="28"/>
          <w:szCs w:val="28"/>
          <w:rtl/>
        </w:rPr>
        <w:t>בעלות כוללת של 26</w:t>
      </w:r>
      <w:r w:rsidR="00D200B2">
        <w:rPr>
          <w:rFonts w:cs="David" w:hint="cs"/>
          <w:sz w:val="28"/>
          <w:szCs w:val="28"/>
          <w:rtl/>
        </w:rPr>
        <w:t>9</w:t>
      </w:r>
      <w:r>
        <w:rPr>
          <w:rFonts w:cs="David" w:hint="cs"/>
          <w:sz w:val="28"/>
          <w:szCs w:val="28"/>
          <w:rtl/>
        </w:rPr>
        <w:t>,</w:t>
      </w:r>
      <w:r w:rsidR="00D200B2">
        <w:rPr>
          <w:rFonts w:cs="David" w:hint="cs"/>
          <w:sz w:val="28"/>
          <w:szCs w:val="28"/>
          <w:rtl/>
        </w:rPr>
        <w:t>27</w:t>
      </w:r>
      <w:r>
        <w:rPr>
          <w:rFonts w:cs="David" w:hint="cs"/>
          <w:sz w:val="28"/>
          <w:szCs w:val="28"/>
          <w:rtl/>
        </w:rPr>
        <w:t>0 ₪.</w:t>
      </w:r>
    </w:p>
    <w:p w:rsidR="00B63A1E" w:rsidRDefault="00B63A1E" w:rsidP="00B63A1E">
      <w:pPr>
        <w:spacing w:after="0" w:line="360" w:lineRule="auto"/>
        <w:jc w:val="both"/>
        <w:rPr>
          <w:rFonts w:cs="David"/>
          <w:sz w:val="28"/>
          <w:szCs w:val="28"/>
          <w:rtl/>
        </w:rPr>
      </w:pPr>
    </w:p>
    <w:p w:rsidR="00B63A1E" w:rsidRDefault="00B63A1E" w:rsidP="00B63A1E">
      <w:pPr>
        <w:spacing w:after="0" w:line="360" w:lineRule="auto"/>
        <w:jc w:val="both"/>
        <w:rPr>
          <w:rFonts w:cs="David"/>
          <w:sz w:val="28"/>
          <w:szCs w:val="28"/>
          <w:rtl/>
        </w:rPr>
      </w:pPr>
      <w:r>
        <w:rPr>
          <w:rFonts w:cs="David" w:hint="cs"/>
          <w:sz w:val="28"/>
          <w:szCs w:val="28"/>
          <w:rtl/>
        </w:rPr>
        <w:t xml:space="preserve">המשרד נערך בימים אלו להפעיל את תהליכי הפיתוח המקצועי לשנת הלימודים תשע"ג. </w:t>
      </w:r>
    </w:p>
    <w:p w:rsidR="00B63A1E" w:rsidRDefault="00B63A1E" w:rsidP="00B63A1E">
      <w:pPr>
        <w:spacing w:after="0" w:line="360" w:lineRule="auto"/>
        <w:jc w:val="both"/>
        <w:rPr>
          <w:rFonts w:cs="David"/>
          <w:sz w:val="28"/>
          <w:szCs w:val="28"/>
          <w:rtl/>
        </w:rPr>
      </w:pPr>
      <w:r>
        <w:rPr>
          <w:rFonts w:cs="David" w:hint="cs"/>
          <w:sz w:val="28"/>
          <w:szCs w:val="28"/>
          <w:rtl/>
        </w:rPr>
        <w:t>ההפעלה מתבצעת בדרך הבאה:</w:t>
      </w:r>
    </w:p>
    <w:p w:rsidR="00B63A1E" w:rsidRDefault="00B63A1E" w:rsidP="00B63A1E">
      <w:pPr>
        <w:spacing w:after="0" w:line="360" w:lineRule="auto"/>
        <w:jc w:val="both"/>
        <w:rPr>
          <w:rFonts w:cs="David"/>
          <w:sz w:val="28"/>
          <w:szCs w:val="28"/>
          <w:rtl/>
        </w:rPr>
      </w:pPr>
      <w:r>
        <w:rPr>
          <w:rFonts w:cs="David" w:hint="cs"/>
          <w:sz w:val="28"/>
          <w:szCs w:val="28"/>
          <w:rtl/>
        </w:rPr>
        <w:t>למפקחי המחוזות:</w:t>
      </w:r>
    </w:p>
    <w:p w:rsidR="00B63A1E" w:rsidRDefault="00B63A1E" w:rsidP="00B63A1E">
      <w:pPr>
        <w:pStyle w:val="a7"/>
        <w:numPr>
          <w:ilvl w:val="0"/>
          <w:numId w:val="1"/>
        </w:numPr>
        <w:spacing w:after="0" w:line="360" w:lineRule="auto"/>
        <w:jc w:val="both"/>
        <w:rPr>
          <w:rFonts w:cs="David"/>
          <w:sz w:val="28"/>
          <w:szCs w:val="28"/>
        </w:rPr>
      </w:pPr>
      <w:r>
        <w:rPr>
          <w:rFonts w:cs="David" w:hint="cs"/>
          <w:sz w:val="28"/>
          <w:szCs w:val="28"/>
          <w:rtl/>
        </w:rPr>
        <w:t>ב</w:t>
      </w:r>
      <w:r w:rsidRPr="00E514C3">
        <w:rPr>
          <w:rFonts w:cs="David" w:hint="cs"/>
          <w:sz w:val="28"/>
          <w:szCs w:val="28"/>
          <w:rtl/>
        </w:rPr>
        <w:t xml:space="preserve">רמת המחוזית </w:t>
      </w:r>
      <w:r w:rsidRPr="00E514C3">
        <w:rPr>
          <w:rFonts w:cs="David"/>
          <w:sz w:val="28"/>
          <w:szCs w:val="28"/>
          <w:rtl/>
        </w:rPr>
        <w:t>–</w:t>
      </w:r>
      <w:r w:rsidRPr="00E514C3">
        <w:rPr>
          <w:rFonts w:cs="David" w:hint="cs"/>
          <w:sz w:val="28"/>
          <w:szCs w:val="28"/>
          <w:rtl/>
        </w:rPr>
        <w:t xml:space="preserve"> כל מחוז מפעיל תהליכי למידה לכלל המפקחים במחוז בהיקף של 50 שעות</w:t>
      </w:r>
    </w:p>
    <w:p w:rsidR="00B63A1E" w:rsidRDefault="00B63A1E" w:rsidP="00B63A1E">
      <w:pPr>
        <w:pStyle w:val="a7"/>
        <w:numPr>
          <w:ilvl w:val="0"/>
          <w:numId w:val="1"/>
        </w:numPr>
        <w:spacing w:after="0" w:line="360" w:lineRule="auto"/>
        <w:jc w:val="both"/>
        <w:rPr>
          <w:rFonts w:cs="David"/>
          <w:sz w:val="28"/>
          <w:szCs w:val="28"/>
        </w:rPr>
      </w:pPr>
      <w:r>
        <w:rPr>
          <w:rFonts w:cs="David" w:hint="cs"/>
          <w:sz w:val="28"/>
          <w:szCs w:val="28"/>
          <w:rtl/>
        </w:rPr>
        <w:t xml:space="preserve">ברמה הארצית </w:t>
      </w:r>
      <w:r>
        <w:rPr>
          <w:rFonts w:cs="David"/>
          <w:sz w:val="28"/>
          <w:szCs w:val="28"/>
          <w:rtl/>
        </w:rPr>
        <w:t>–</w:t>
      </w:r>
      <w:r>
        <w:rPr>
          <w:rFonts w:cs="David" w:hint="cs"/>
          <w:sz w:val="28"/>
          <w:szCs w:val="28"/>
          <w:rtl/>
        </w:rPr>
        <w:t xml:space="preserve"> שלושה מפגשים במהלך שנת תשע"ג לכלל המפקחים במחוזות  בהיקף של 20 שעות.</w:t>
      </w:r>
    </w:p>
    <w:p w:rsidR="00B63A1E" w:rsidRDefault="00B63A1E" w:rsidP="00B63A1E">
      <w:pPr>
        <w:spacing w:after="0" w:line="360" w:lineRule="auto"/>
        <w:jc w:val="both"/>
        <w:rPr>
          <w:rFonts w:cs="David"/>
          <w:sz w:val="28"/>
          <w:szCs w:val="28"/>
          <w:rtl/>
        </w:rPr>
      </w:pPr>
    </w:p>
    <w:p w:rsidR="00B63A1E" w:rsidRPr="00E514C3" w:rsidRDefault="00B63A1E" w:rsidP="00B63A1E">
      <w:pPr>
        <w:spacing w:after="0" w:line="360" w:lineRule="auto"/>
        <w:jc w:val="both"/>
        <w:rPr>
          <w:rFonts w:cs="David"/>
          <w:sz w:val="28"/>
          <w:szCs w:val="28"/>
        </w:rPr>
      </w:pPr>
      <w:r>
        <w:rPr>
          <w:rFonts w:cs="David" w:hint="cs"/>
          <w:sz w:val="28"/>
          <w:szCs w:val="28"/>
          <w:rtl/>
        </w:rPr>
        <w:t>לסגל הפדגוגי במטה:</w:t>
      </w:r>
    </w:p>
    <w:p w:rsidR="00B63A1E" w:rsidRDefault="00B63A1E" w:rsidP="00B63A1E">
      <w:pPr>
        <w:pStyle w:val="a7"/>
        <w:numPr>
          <w:ilvl w:val="0"/>
          <w:numId w:val="1"/>
        </w:numPr>
        <w:spacing w:after="0" w:line="360" w:lineRule="auto"/>
        <w:jc w:val="both"/>
        <w:rPr>
          <w:rFonts w:cs="David"/>
          <w:sz w:val="28"/>
          <w:szCs w:val="28"/>
        </w:rPr>
      </w:pPr>
      <w:r>
        <w:rPr>
          <w:rFonts w:cs="David" w:hint="cs"/>
          <w:sz w:val="28"/>
          <w:szCs w:val="28"/>
          <w:rtl/>
        </w:rPr>
        <w:t xml:space="preserve">ברמה המינהלית </w:t>
      </w:r>
      <w:r>
        <w:rPr>
          <w:rFonts w:cs="David"/>
          <w:sz w:val="28"/>
          <w:szCs w:val="28"/>
          <w:rtl/>
        </w:rPr>
        <w:t>–</w:t>
      </w:r>
      <w:r>
        <w:rPr>
          <w:rFonts w:cs="David" w:hint="cs"/>
          <w:sz w:val="28"/>
          <w:szCs w:val="28"/>
          <w:rtl/>
        </w:rPr>
        <w:t xml:space="preserve"> כל מינהל מפעיל תהליכי למידה לכלל אנשי המטה בהיקף של  50 שעות</w:t>
      </w:r>
    </w:p>
    <w:p w:rsidR="00B63A1E" w:rsidRDefault="00B63A1E" w:rsidP="00B63A1E">
      <w:pPr>
        <w:pStyle w:val="a7"/>
        <w:numPr>
          <w:ilvl w:val="0"/>
          <w:numId w:val="1"/>
        </w:numPr>
        <w:spacing w:after="0" w:line="360" w:lineRule="auto"/>
        <w:jc w:val="both"/>
        <w:rPr>
          <w:rFonts w:cs="David"/>
          <w:sz w:val="28"/>
          <w:szCs w:val="28"/>
        </w:rPr>
      </w:pPr>
      <w:r>
        <w:rPr>
          <w:rFonts w:cs="David" w:hint="cs"/>
          <w:sz w:val="28"/>
          <w:szCs w:val="28"/>
          <w:rtl/>
        </w:rPr>
        <w:t xml:space="preserve">ברמה הארצית </w:t>
      </w:r>
      <w:r>
        <w:rPr>
          <w:rFonts w:cs="David"/>
          <w:sz w:val="28"/>
          <w:szCs w:val="28"/>
          <w:rtl/>
        </w:rPr>
        <w:t>–</w:t>
      </w:r>
      <w:r>
        <w:rPr>
          <w:rFonts w:cs="David" w:hint="cs"/>
          <w:sz w:val="28"/>
          <w:szCs w:val="28"/>
          <w:rtl/>
        </w:rPr>
        <w:t xml:space="preserve"> שלושה מפגשים במהלך שנת תשע"ג לכלל הסגל הפדגוגי במטה בהיקף של 20 שעות.</w:t>
      </w:r>
    </w:p>
    <w:p w:rsidR="00B63A1E" w:rsidRDefault="00B63A1E" w:rsidP="00B63A1E">
      <w:pPr>
        <w:spacing w:after="0" w:line="360" w:lineRule="auto"/>
        <w:ind w:left="360"/>
        <w:jc w:val="both"/>
        <w:rPr>
          <w:rFonts w:cs="David"/>
          <w:sz w:val="28"/>
          <w:szCs w:val="28"/>
          <w:rtl/>
        </w:rPr>
      </w:pPr>
    </w:p>
    <w:p w:rsidR="00B63A1E" w:rsidRDefault="00B63A1E" w:rsidP="00B63A1E">
      <w:pPr>
        <w:spacing w:after="0" w:line="360" w:lineRule="auto"/>
        <w:jc w:val="both"/>
        <w:rPr>
          <w:rFonts w:cs="David"/>
          <w:sz w:val="28"/>
          <w:szCs w:val="28"/>
          <w:rtl/>
        </w:rPr>
      </w:pPr>
      <w:r>
        <w:rPr>
          <w:rFonts w:cs="David" w:hint="cs"/>
          <w:sz w:val="28"/>
          <w:szCs w:val="28"/>
          <w:rtl/>
        </w:rPr>
        <w:t>ככלל הפעילות מתבצעת באמצעות מינהל הכשרה והתפתחות מקצועית לעו"ה, באותם הכללים הנהוגים לכלל עו"ה, הן בהיבט התקציבי והן בהיבט הארגוני.</w:t>
      </w:r>
    </w:p>
    <w:p w:rsidR="00B63A1E" w:rsidRDefault="00B63A1E" w:rsidP="00B63A1E">
      <w:pPr>
        <w:spacing w:after="0" w:line="360" w:lineRule="auto"/>
        <w:jc w:val="both"/>
        <w:rPr>
          <w:rFonts w:cs="David"/>
          <w:sz w:val="28"/>
          <w:szCs w:val="28"/>
          <w:rtl/>
        </w:rPr>
      </w:pPr>
      <w:r>
        <w:rPr>
          <w:rFonts w:cs="David" w:hint="cs"/>
          <w:sz w:val="28"/>
          <w:szCs w:val="28"/>
          <w:rtl/>
        </w:rPr>
        <w:t>לצד ההתארגנות הלוגיסטית והתקציבית המשרד מבקש לקבל סיוע מקצועי בתחום התוכן והתכנים הנלמדים בתהליכי הלמידה ברמה הארצית הן למטה והן למחוזות לתכניות המתקיימות בהיקף של 20 שעות כפי שפורט קודם לכן.</w:t>
      </w:r>
    </w:p>
    <w:p w:rsidR="00B63A1E" w:rsidRDefault="00B63A1E" w:rsidP="00B63A1E">
      <w:pPr>
        <w:spacing w:after="0" w:line="360" w:lineRule="auto"/>
        <w:ind w:left="360"/>
        <w:jc w:val="both"/>
        <w:rPr>
          <w:rFonts w:cs="David"/>
          <w:sz w:val="28"/>
          <w:szCs w:val="28"/>
          <w:rtl/>
        </w:rPr>
      </w:pPr>
    </w:p>
    <w:p w:rsidR="00B63A1E" w:rsidRDefault="00B63A1E" w:rsidP="00B63A1E">
      <w:pPr>
        <w:spacing w:after="0" w:line="360" w:lineRule="auto"/>
        <w:jc w:val="both"/>
        <w:rPr>
          <w:rFonts w:cs="David"/>
          <w:sz w:val="28"/>
          <w:szCs w:val="28"/>
        </w:rPr>
      </w:pPr>
      <w:r w:rsidRPr="00241D80">
        <w:rPr>
          <w:rFonts w:cs="David"/>
          <w:sz w:val="28"/>
          <w:szCs w:val="28"/>
          <w:rtl/>
        </w:rPr>
        <w:t>מכון מופ"ת הוא בית ספר למחקר ולפיתוח תכניות לימודים וסגלי הוראה העוסקים בהכשרת</w:t>
      </w:r>
      <w:r w:rsidRPr="00241D80">
        <w:rPr>
          <w:rFonts w:cs="David"/>
          <w:sz w:val="28"/>
          <w:szCs w:val="28"/>
        </w:rPr>
        <w:t xml:space="preserve"> </w:t>
      </w:r>
      <w:r>
        <w:rPr>
          <w:rFonts w:cs="David" w:hint="cs"/>
          <w:sz w:val="28"/>
          <w:szCs w:val="28"/>
          <w:rtl/>
        </w:rPr>
        <w:t xml:space="preserve">מורי </w:t>
      </w:r>
      <w:r w:rsidRPr="00241D80">
        <w:rPr>
          <w:rFonts w:cs="David"/>
          <w:sz w:val="28"/>
          <w:szCs w:val="28"/>
          <w:rtl/>
        </w:rPr>
        <w:t>מורים. המכון הוא מסגרת יחידה מסוגה בארץ ובעולם</w:t>
      </w:r>
      <w:r w:rsidRPr="00241D80">
        <w:rPr>
          <w:rFonts w:cs="David"/>
          <w:sz w:val="28"/>
          <w:szCs w:val="28"/>
        </w:rPr>
        <w:t>.</w:t>
      </w:r>
    </w:p>
    <w:p w:rsidR="00B63A1E" w:rsidRDefault="00B63A1E" w:rsidP="00B63A1E">
      <w:pPr>
        <w:spacing w:after="0" w:line="360" w:lineRule="auto"/>
        <w:jc w:val="both"/>
        <w:rPr>
          <w:rFonts w:cs="David"/>
          <w:sz w:val="28"/>
          <w:szCs w:val="28"/>
          <w:rtl/>
        </w:rPr>
      </w:pPr>
    </w:p>
    <w:p w:rsidR="00B63A1E" w:rsidRDefault="00B63A1E" w:rsidP="00B63A1E">
      <w:pPr>
        <w:spacing w:after="0" w:line="360" w:lineRule="auto"/>
        <w:jc w:val="both"/>
        <w:rPr>
          <w:rFonts w:cs="David"/>
          <w:sz w:val="28"/>
          <w:szCs w:val="28"/>
          <w:rtl/>
        </w:rPr>
      </w:pPr>
      <w:r w:rsidRPr="00241D80">
        <w:rPr>
          <w:rFonts w:cs="David"/>
          <w:sz w:val="28"/>
          <w:szCs w:val="28"/>
          <w:rtl/>
        </w:rPr>
        <w:t>המכון נוסד בשנת 1983</w:t>
      </w:r>
      <w:r w:rsidRPr="00241D80">
        <w:rPr>
          <w:rFonts w:cs="David"/>
          <w:sz w:val="28"/>
          <w:szCs w:val="28"/>
        </w:rPr>
        <w:t xml:space="preserve"> </w:t>
      </w:r>
      <w:r w:rsidRPr="00241D80">
        <w:rPr>
          <w:rFonts w:cs="David"/>
          <w:sz w:val="28"/>
          <w:szCs w:val="28"/>
          <w:rtl/>
        </w:rPr>
        <w:t>על-ידי האגף להכשרת עובדי הוראה במשרד החינוך. התפיסה שהנחתה את ייסוד המכון הייתה</w:t>
      </w:r>
      <w:r w:rsidRPr="00241D80">
        <w:rPr>
          <w:rFonts w:cs="David"/>
          <w:sz w:val="28"/>
          <w:szCs w:val="28"/>
        </w:rPr>
        <w:t xml:space="preserve"> </w:t>
      </w:r>
      <w:r w:rsidRPr="00241D80">
        <w:rPr>
          <w:rFonts w:cs="David"/>
          <w:sz w:val="28"/>
          <w:szCs w:val="28"/>
          <w:rtl/>
        </w:rPr>
        <w:t xml:space="preserve">כי למקצוע הכשרת </w:t>
      </w:r>
      <w:r>
        <w:rPr>
          <w:rFonts w:cs="David" w:hint="cs"/>
          <w:sz w:val="28"/>
          <w:szCs w:val="28"/>
          <w:rtl/>
        </w:rPr>
        <w:t>עו"ה</w:t>
      </w:r>
      <w:r w:rsidRPr="00241D80">
        <w:rPr>
          <w:rFonts w:cs="David"/>
          <w:sz w:val="28"/>
          <w:szCs w:val="28"/>
          <w:rtl/>
        </w:rPr>
        <w:t xml:space="preserve"> מאפייני ידע ייחודיים, וכי </w:t>
      </w:r>
      <w:r>
        <w:rPr>
          <w:rFonts w:cs="David" w:hint="cs"/>
          <w:sz w:val="28"/>
          <w:szCs w:val="28"/>
          <w:rtl/>
        </w:rPr>
        <w:t>נדרש</w:t>
      </w:r>
      <w:r w:rsidRPr="00241D80">
        <w:rPr>
          <w:rFonts w:cs="David"/>
          <w:sz w:val="28"/>
          <w:szCs w:val="28"/>
          <w:rtl/>
        </w:rPr>
        <w:t xml:space="preserve"> בסיס מחקרי ופרקטי בתחום</w:t>
      </w:r>
      <w:r w:rsidRPr="00241D80">
        <w:rPr>
          <w:rFonts w:cs="David"/>
          <w:sz w:val="28"/>
          <w:szCs w:val="28"/>
        </w:rPr>
        <w:t xml:space="preserve"> </w:t>
      </w:r>
      <w:r w:rsidRPr="00241D80">
        <w:rPr>
          <w:rFonts w:cs="David"/>
          <w:sz w:val="28"/>
          <w:szCs w:val="28"/>
          <w:rtl/>
        </w:rPr>
        <w:t xml:space="preserve">זה, כמו גם מסגרות לימוד לתמיכה בהתפתחות המקצועית של סגלי ההוראה והניהול. </w:t>
      </w:r>
    </w:p>
    <w:p w:rsidR="00B63A1E" w:rsidRDefault="00B63A1E" w:rsidP="00B63A1E">
      <w:pPr>
        <w:spacing w:after="0" w:line="360" w:lineRule="auto"/>
        <w:jc w:val="both"/>
        <w:rPr>
          <w:rFonts w:cs="David"/>
          <w:sz w:val="28"/>
          <w:szCs w:val="28"/>
        </w:rPr>
      </w:pPr>
      <w:r w:rsidRPr="00241D80">
        <w:rPr>
          <w:rFonts w:cs="David"/>
          <w:sz w:val="28"/>
          <w:szCs w:val="28"/>
        </w:rPr>
        <w:br/>
      </w:r>
      <w:r w:rsidRPr="00241D80">
        <w:rPr>
          <w:rFonts w:cs="David"/>
          <w:sz w:val="28"/>
          <w:szCs w:val="28"/>
          <w:rtl/>
        </w:rPr>
        <w:t>ייעודו של מכון מופ"ת הוא לשמש</w:t>
      </w:r>
      <w:r w:rsidRPr="00241D80">
        <w:rPr>
          <w:rFonts w:cs="David"/>
          <w:sz w:val="28"/>
          <w:szCs w:val="28"/>
        </w:rPr>
        <w:t xml:space="preserve"> </w:t>
      </w:r>
      <w:r w:rsidRPr="00241D80">
        <w:rPr>
          <w:rFonts w:cs="David"/>
          <w:sz w:val="28"/>
          <w:szCs w:val="28"/>
          <w:rtl/>
        </w:rPr>
        <w:t xml:space="preserve">מקום מפגש מקצועי לעוסקים בהכשרת </w:t>
      </w:r>
      <w:r>
        <w:rPr>
          <w:rFonts w:cs="David" w:hint="cs"/>
          <w:sz w:val="28"/>
          <w:szCs w:val="28"/>
          <w:rtl/>
        </w:rPr>
        <w:t xml:space="preserve">עו"ה </w:t>
      </w:r>
      <w:r w:rsidRPr="00241D80">
        <w:rPr>
          <w:rFonts w:cs="David"/>
          <w:sz w:val="28"/>
          <w:szCs w:val="28"/>
          <w:rtl/>
        </w:rPr>
        <w:t>במכללות ובמוסדות אקדמיים אחרים באמצעות טיפוח מקצועי של מכשירי המורים. המפגשים</w:t>
      </w:r>
      <w:r w:rsidRPr="00241D80">
        <w:rPr>
          <w:rFonts w:cs="David"/>
          <w:sz w:val="28"/>
          <w:szCs w:val="28"/>
        </w:rPr>
        <w:t xml:space="preserve"> </w:t>
      </w:r>
      <w:r w:rsidRPr="00241D80">
        <w:rPr>
          <w:rFonts w:cs="David"/>
          <w:sz w:val="28"/>
          <w:szCs w:val="28"/>
          <w:rtl/>
        </w:rPr>
        <w:t>ומסגרות הלימוד והמחקר מאפשרים החלפת דעות, הרחבת הידע, לימוד משותף, התמחות</w:t>
      </w:r>
      <w:r w:rsidRPr="00241D80">
        <w:rPr>
          <w:rFonts w:cs="David"/>
          <w:sz w:val="28"/>
          <w:szCs w:val="28"/>
        </w:rPr>
        <w:t xml:space="preserve"> </w:t>
      </w:r>
      <w:r w:rsidRPr="00241D80">
        <w:rPr>
          <w:rFonts w:cs="David"/>
          <w:sz w:val="28"/>
          <w:szCs w:val="28"/>
          <w:rtl/>
        </w:rPr>
        <w:t>פרופסיונלית, יצירה והפצה של ידע</w:t>
      </w:r>
      <w:r>
        <w:rPr>
          <w:rFonts w:cs="David" w:hint="cs"/>
          <w:sz w:val="28"/>
          <w:szCs w:val="28"/>
          <w:rtl/>
        </w:rPr>
        <w:t>.</w:t>
      </w:r>
    </w:p>
    <w:p w:rsidR="00FD4ADD" w:rsidRDefault="00FD4ADD" w:rsidP="00B63A1E">
      <w:pPr>
        <w:spacing w:after="0" w:line="360" w:lineRule="auto"/>
        <w:jc w:val="both"/>
        <w:rPr>
          <w:rFonts w:cs="David"/>
          <w:sz w:val="28"/>
          <w:szCs w:val="28"/>
          <w:rtl/>
        </w:rPr>
      </w:pPr>
    </w:p>
    <w:p w:rsidR="00B63A1E" w:rsidRDefault="00B63A1E" w:rsidP="00B63A1E">
      <w:pPr>
        <w:spacing w:after="0" w:line="360" w:lineRule="auto"/>
        <w:jc w:val="both"/>
        <w:rPr>
          <w:rFonts w:cs="David"/>
          <w:sz w:val="28"/>
          <w:szCs w:val="28"/>
          <w:rtl/>
        </w:rPr>
      </w:pPr>
      <w:r>
        <w:rPr>
          <w:rFonts w:cs="David" w:hint="cs"/>
          <w:sz w:val="28"/>
          <w:szCs w:val="28"/>
          <w:rtl/>
        </w:rPr>
        <w:t>המכון י</w:t>
      </w:r>
      <w:r w:rsidR="000A6E39">
        <w:rPr>
          <w:rFonts w:cs="David" w:hint="cs"/>
          <w:sz w:val="28"/>
          <w:szCs w:val="28"/>
          <w:rtl/>
        </w:rPr>
        <w:t>י</w:t>
      </w:r>
      <w:r>
        <w:rPr>
          <w:rFonts w:cs="David" w:hint="cs"/>
          <w:sz w:val="28"/>
          <w:szCs w:val="28"/>
          <w:rtl/>
        </w:rPr>
        <w:t>חודי בתחום הכשרת מורי המורים המלמדים במכללות וקידום המחקר בתחום זה. אין מכון דומה בארץ. ההבחנה בין מכון מופ"ת לבין המכללות להכשרת עו"ה והאוניברסיטאות הוא בקהל היעד, המכללות והאוניברסיטאות עוסקות בהכשרת עו"ה, ולא בהכשרת מורי המורים.</w:t>
      </w:r>
    </w:p>
    <w:p w:rsidR="00FD4ADD" w:rsidRDefault="00FD4ADD" w:rsidP="00B63A1E">
      <w:pPr>
        <w:spacing w:after="0" w:line="360" w:lineRule="auto"/>
        <w:jc w:val="both"/>
        <w:rPr>
          <w:rFonts w:cs="David"/>
          <w:sz w:val="28"/>
          <w:szCs w:val="28"/>
          <w:rtl/>
        </w:rPr>
      </w:pPr>
    </w:p>
    <w:p w:rsidR="00B63A1E" w:rsidRDefault="00B63A1E" w:rsidP="00B63A1E">
      <w:pPr>
        <w:spacing w:after="0" w:line="360" w:lineRule="auto"/>
        <w:jc w:val="both"/>
        <w:rPr>
          <w:rFonts w:cs="David"/>
          <w:sz w:val="28"/>
          <w:szCs w:val="28"/>
          <w:rtl/>
        </w:rPr>
      </w:pPr>
      <w:r>
        <w:rPr>
          <w:rFonts w:cs="David" w:hint="cs"/>
          <w:sz w:val="28"/>
          <w:szCs w:val="28"/>
          <w:rtl/>
        </w:rPr>
        <w:t>לפיכך, הידע והמומחיות של מכון מופ"ת בתחומי הכשרת סגלים בכירים נדרש למשרד בבנ</w:t>
      </w:r>
      <w:r w:rsidR="0053714F">
        <w:rPr>
          <w:rFonts w:cs="David" w:hint="cs"/>
          <w:sz w:val="28"/>
          <w:szCs w:val="28"/>
          <w:rtl/>
        </w:rPr>
        <w:t>י</w:t>
      </w:r>
      <w:r>
        <w:rPr>
          <w:rFonts w:cs="David" w:hint="cs"/>
          <w:sz w:val="28"/>
          <w:szCs w:val="28"/>
          <w:rtl/>
        </w:rPr>
        <w:t xml:space="preserve">ית תכניות הפיתוח המקצועי לסגל הפיקוח במחוזות והסגל הפדגוגי במטה. </w:t>
      </w:r>
    </w:p>
    <w:p w:rsidR="00FD4ADD" w:rsidRDefault="00FD4ADD" w:rsidP="00B63A1E">
      <w:pPr>
        <w:spacing w:after="0" w:line="360" w:lineRule="auto"/>
        <w:jc w:val="both"/>
        <w:rPr>
          <w:rFonts w:cs="David"/>
          <w:sz w:val="28"/>
          <w:szCs w:val="28"/>
          <w:rtl/>
        </w:rPr>
      </w:pPr>
    </w:p>
    <w:p w:rsidR="00B63A1E" w:rsidRDefault="00B63A1E" w:rsidP="00B63A1E">
      <w:pPr>
        <w:spacing w:after="0" w:line="360" w:lineRule="auto"/>
        <w:jc w:val="both"/>
        <w:rPr>
          <w:rFonts w:cs="David"/>
          <w:sz w:val="28"/>
          <w:szCs w:val="28"/>
          <w:rtl/>
        </w:rPr>
      </w:pPr>
      <w:r>
        <w:rPr>
          <w:rFonts w:cs="David" w:hint="cs"/>
          <w:sz w:val="28"/>
          <w:szCs w:val="28"/>
          <w:rtl/>
        </w:rPr>
        <w:t>ככל שלא ימצא גוף נוסף, יפעל המשרד לבצע  את ההתקשרות עם מכון מופת כאמור לעיל.</w:t>
      </w:r>
    </w:p>
    <w:p w:rsidR="00FD4ADD" w:rsidRDefault="00FD4ADD" w:rsidP="00B63A1E">
      <w:pPr>
        <w:spacing w:after="0" w:line="360" w:lineRule="auto"/>
        <w:jc w:val="both"/>
        <w:rPr>
          <w:rFonts w:cs="David"/>
          <w:sz w:val="28"/>
          <w:szCs w:val="28"/>
          <w:rtl/>
        </w:rPr>
      </w:pPr>
    </w:p>
    <w:p w:rsidR="0053714F" w:rsidRPr="00B63A1E" w:rsidRDefault="00FD4ADD" w:rsidP="00B63A1E">
      <w:pPr>
        <w:spacing w:after="0" w:line="360" w:lineRule="auto"/>
        <w:jc w:val="both"/>
        <w:rPr>
          <w:rFonts w:cs="David"/>
          <w:sz w:val="28"/>
          <w:szCs w:val="28"/>
        </w:rPr>
      </w:pPr>
      <w:r>
        <w:rPr>
          <w:rFonts w:cs="David" w:hint="cs"/>
          <w:sz w:val="28"/>
          <w:szCs w:val="28"/>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sectPr w:rsidR="0053714F" w:rsidRPr="00B63A1E" w:rsidSect="00ED288C">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A23" w:rsidRDefault="004D0A23" w:rsidP="00AF09FE">
      <w:pPr>
        <w:spacing w:after="0" w:line="240" w:lineRule="auto"/>
      </w:pPr>
      <w:r>
        <w:separator/>
      </w:r>
    </w:p>
  </w:endnote>
  <w:endnote w:type="continuationSeparator" w:id="0">
    <w:p w:rsidR="004D0A23" w:rsidRDefault="004D0A23" w:rsidP="00AF09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9FE" w:rsidRDefault="00AF09FE" w:rsidP="00AF09FE">
    <w:pPr>
      <w:rPr>
        <w:rtl/>
      </w:rPr>
    </w:pPr>
    <w:r>
      <w:fldChar w:fldCharType="begin"/>
    </w:r>
    <w:r>
      <w:instrText>PAGE   \* MERGEFORMAT</w:instrText>
    </w:r>
    <w:r>
      <w:fldChar w:fldCharType="separate"/>
    </w:r>
    <w:r w:rsidR="000C2E10" w:rsidRPr="000C2E10">
      <w:rPr>
        <w:noProof/>
        <w:rtl/>
        <w:lang w:val="he-IL"/>
      </w:rPr>
      <w:t>1</w:t>
    </w:r>
    <w:r>
      <w:rPr>
        <w:noProof/>
        <w:lang w:val="he-IL"/>
      </w:rPr>
      <w:fldChar w:fldCharType="end"/>
    </w:r>
    <w:r>
      <w:rPr>
        <w:noProof/>
        <w:rtl/>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68580</wp:posOffset>
              </wp:positionV>
              <wp:extent cx="5143500" cy="0"/>
              <wp:effectExtent l="13335" t="11430" r="5715" b="762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43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5.4pt" to="409.05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"/>
          </w:pict>
        </mc:Fallback>
      </mc:AlternateContent>
    </w:r>
  </w:p>
  <w:p w:rsidR="00AF09FE" w:rsidRPr="00140B5E" w:rsidRDefault="00AF09FE" w:rsidP="00AF09FE">
    <w:pPr>
      <w:pStyle w:val="a5"/>
      <w:rPr>
        <w:rFonts w:cs="David"/>
        <w:b/>
        <w:bCs/>
        <w:rtl/>
      </w:rPr>
    </w:pPr>
    <w:r>
      <w:rPr>
        <w:rFonts w:cs="David"/>
        <w:b/>
        <w:bCs/>
        <w:rtl/>
      </w:rPr>
      <w:tab/>
    </w:r>
    <w:r w:rsidRPr="00140B5E">
      <w:rPr>
        <w:rFonts w:cs="David"/>
        <w:b/>
        <w:bCs/>
        <w:rtl/>
      </w:rPr>
      <w:t>רח' ש</w:t>
    </w:r>
    <w:smartTag w:uri="urn:schemas-microsoft-com:office:smarttags" w:element="PersonName">
      <w:smartTagPr>
        <w:attr w:name="ProductID" w:val="בטי ישראל"/>
      </w:smartTagPr>
      <w:r w:rsidRPr="00140B5E">
        <w:rPr>
          <w:rFonts w:cs="David"/>
          <w:b/>
          <w:bCs/>
          <w:rtl/>
        </w:rPr>
        <w:t>בטי</w:t>
      </w:r>
      <w:r w:rsidRPr="00140B5E">
        <w:rPr>
          <w:b/>
          <w:bCs/>
          <w:rtl/>
        </w:rPr>
        <w:t xml:space="preserve"> </w:t>
      </w:r>
      <w:r w:rsidRPr="00140B5E">
        <w:rPr>
          <w:rFonts w:cs="David"/>
          <w:b/>
          <w:bCs/>
          <w:rtl/>
        </w:rPr>
        <w:t>ישראל</w:t>
      </w:r>
    </w:smartTag>
    <w:r w:rsidRPr="00140B5E">
      <w:rPr>
        <w:rFonts w:cs="David"/>
        <w:b/>
        <w:bCs/>
        <w:rtl/>
      </w:rPr>
      <w:t xml:space="preserve"> 34, ירושלים 91911  טל' 02-5602858   פקס 02-5602203</w:t>
    </w:r>
    <w:r>
      <w:rPr>
        <w:rFonts w:cs="David"/>
        <w:b/>
        <w:bCs/>
        <w:rtl/>
      </w:rPr>
      <w:tab/>
    </w:r>
    <w:r>
      <w:rPr>
        <w:rFonts w:cs="David"/>
        <w:b/>
        <w:bCs/>
        <w:rtl/>
      </w:rPr>
      <w:tab/>
    </w:r>
  </w:p>
  <w:p w:rsidR="00AF09FE" w:rsidRPr="0064128D" w:rsidRDefault="00AF09FE" w:rsidP="00AF09FE">
    <w:r w:rsidRPr="00140B5E">
      <w:rPr>
        <w:rFonts w:cs="David"/>
        <w:b/>
        <w:bCs/>
        <w:rtl/>
      </w:rPr>
      <w:t xml:space="preserve">כתובת אתר ממשלה זמין: </w:t>
    </w:r>
    <w:hyperlink r:id="rId1" w:history="1">
      <w:r w:rsidRPr="00140B5E">
        <w:rPr>
          <w:rFonts w:cs="David"/>
          <w:b/>
          <w:bCs/>
        </w:rPr>
        <w:t>http://www.gov.il</w:t>
      </w:r>
    </w:hyperlink>
    <w:r w:rsidRPr="00140B5E">
      <w:rPr>
        <w:rFonts w:cs="David"/>
        <w:b/>
        <w:bCs/>
        <w:rtl/>
      </w:rPr>
      <w:t xml:space="preserve">  כתובת אתר המשרד</w:t>
    </w:r>
    <w:r w:rsidRPr="00140B5E">
      <w:rPr>
        <w:b/>
        <w:bCs/>
        <w:rtl/>
      </w:rPr>
      <w:t xml:space="preserve">: </w:t>
    </w:r>
    <w:hyperlink r:id="rId2" w:history="1">
      <w:r w:rsidRPr="00140B5E">
        <w:rPr>
          <w:rStyle w:val="Hyperlink"/>
          <w:b/>
          <w:bCs/>
        </w:rPr>
        <w:t>http://www.education.gov.il</w:t>
      </w:r>
    </w:hyperlink>
  </w:p>
  <w:p w:rsidR="00AF09FE" w:rsidRPr="00AF09FE" w:rsidRDefault="00AF09F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A23" w:rsidRDefault="004D0A23" w:rsidP="00AF09FE">
      <w:pPr>
        <w:spacing w:after="0" w:line="240" w:lineRule="auto"/>
      </w:pPr>
      <w:r>
        <w:separator/>
      </w:r>
    </w:p>
  </w:footnote>
  <w:footnote w:type="continuationSeparator" w:id="0">
    <w:p w:rsidR="004D0A23" w:rsidRDefault="004D0A23" w:rsidP="00AF09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9FE" w:rsidRPr="00C12EC1" w:rsidRDefault="00AF09FE" w:rsidP="00AF09FE">
    <w:pPr>
      <w:pStyle w:val="a3"/>
      <w:jc w:val="center"/>
      <w:rPr>
        <w:rFonts w:cs="David"/>
        <w:b/>
        <w:bCs/>
        <w:color w:val="000080"/>
        <w:sz w:val="28"/>
        <w:szCs w:val="28"/>
        <w:rtl/>
      </w:rPr>
    </w:pPr>
    <w:r w:rsidRPr="00C12EC1">
      <w:rPr>
        <w:rFonts w:cs="David"/>
        <w:b/>
        <w:bCs/>
        <w:color w:val="000080"/>
        <w:sz w:val="28"/>
        <w:szCs w:val="28"/>
        <w:rtl/>
      </w:rPr>
      <w:t>מדינת ישראל</w:t>
    </w:r>
  </w:p>
  <w:p w:rsidR="00AF09FE" w:rsidRPr="00C12EC1" w:rsidRDefault="00AF09FE" w:rsidP="00AF09FE">
    <w:pPr>
      <w:pStyle w:val="a3"/>
      <w:jc w:val="center"/>
      <w:rPr>
        <w:rFonts w:cs="David"/>
        <w:b/>
        <w:bCs/>
        <w:color w:val="000080"/>
        <w:sz w:val="28"/>
        <w:szCs w:val="28"/>
        <w:rtl/>
      </w:rPr>
    </w:pPr>
    <w:r w:rsidRPr="00C12EC1">
      <w:rPr>
        <w:rFonts w:cs="David"/>
        <w:b/>
        <w:bCs/>
        <w:color w:val="000080"/>
        <w:sz w:val="28"/>
        <w:szCs w:val="28"/>
        <w:rtl/>
      </w:rPr>
      <w:t>משרד החינוך</w:t>
    </w:r>
  </w:p>
  <w:p w:rsidR="00633648" w:rsidRPr="00C12EC1" w:rsidRDefault="00633648" w:rsidP="00AF09FE">
    <w:pPr>
      <w:pStyle w:val="a3"/>
      <w:tabs>
        <w:tab w:val="clear" w:pos="4153"/>
      </w:tabs>
      <w:jc w:val="right"/>
      <w:rPr>
        <w:rFonts w:cs="David"/>
        <w:b/>
        <w:bCs/>
        <w:color w:val="000080"/>
        <w:sz w:val="28"/>
        <w:szCs w:val="28"/>
      </w:rPr>
    </w:pPr>
  </w:p>
  <w:p w:rsidR="00AF09FE" w:rsidRPr="00AF09FE" w:rsidRDefault="00AF09F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395D7A"/>
    <w:multiLevelType w:val="hybridMultilevel"/>
    <w:tmpl w:val="71F4163C"/>
    <w:lvl w:ilvl="0" w:tplc="EB3281D6">
      <w:numFmt w:val="bullet"/>
      <w:lvlText w:val="-"/>
      <w:lvlJc w:val="left"/>
      <w:pPr>
        <w:ind w:left="720" w:hanging="360"/>
      </w:pPr>
      <w:rPr>
        <w:rFonts w:asciiTheme="minorHAnsi" w:eastAsiaTheme="minorEastAsia"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A1E"/>
    <w:rsid w:val="000A6E39"/>
    <w:rsid w:val="000C2E10"/>
    <w:rsid w:val="003D618A"/>
    <w:rsid w:val="004D0A23"/>
    <w:rsid w:val="0053714F"/>
    <w:rsid w:val="005F2F22"/>
    <w:rsid w:val="00633648"/>
    <w:rsid w:val="006E2BFD"/>
    <w:rsid w:val="00705299"/>
    <w:rsid w:val="008C498A"/>
    <w:rsid w:val="0097509D"/>
    <w:rsid w:val="009B5708"/>
    <w:rsid w:val="00AF09FE"/>
    <w:rsid w:val="00B63A1E"/>
    <w:rsid w:val="00B752E2"/>
    <w:rsid w:val="00C96E57"/>
    <w:rsid w:val="00D200B2"/>
    <w:rsid w:val="00ED288C"/>
    <w:rsid w:val="00FD4A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09FE"/>
    <w:pPr>
      <w:tabs>
        <w:tab w:val="center" w:pos="4153"/>
        <w:tab w:val="right" w:pos="8306"/>
      </w:tabs>
      <w:spacing w:after="0" w:line="240" w:lineRule="auto"/>
    </w:pPr>
  </w:style>
  <w:style w:type="character" w:customStyle="1" w:styleId="a4">
    <w:name w:val="כותרת עליונה תו"/>
    <w:basedOn w:val="a0"/>
    <w:link w:val="a3"/>
    <w:uiPriority w:val="99"/>
    <w:rsid w:val="00AF09FE"/>
  </w:style>
  <w:style w:type="paragraph" w:styleId="a5">
    <w:name w:val="footer"/>
    <w:basedOn w:val="a"/>
    <w:link w:val="a6"/>
    <w:uiPriority w:val="99"/>
    <w:unhideWhenUsed/>
    <w:rsid w:val="00AF09FE"/>
    <w:pPr>
      <w:tabs>
        <w:tab w:val="center" w:pos="4153"/>
        <w:tab w:val="right" w:pos="8306"/>
      </w:tabs>
      <w:spacing w:after="0" w:line="240" w:lineRule="auto"/>
    </w:pPr>
  </w:style>
  <w:style w:type="character" w:customStyle="1" w:styleId="a6">
    <w:name w:val="כותרת תחתונה תו"/>
    <w:basedOn w:val="a0"/>
    <w:link w:val="a5"/>
    <w:uiPriority w:val="99"/>
    <w:rsid w:val="00AF09FE"/>
  </w:style>
  <w:style w:type="character" w:styleId="Hyperlink">
    <w:name w:val="Hyperlink"/>
    <w:basedOn w:val="a0"/>
    <w:uiPriority w:val="99"/>
    <w:rsid w:val="00AF09FE"/>
    <w:rPr>
      <w:rFonts w:cs="Times New Roman"/>
      <w:color w:val="0000FF"/>
      <w:u w:val="single"/>
    </w:rPr>
  </w:style>
  <w:style w:type="paragraph" w:styleId="a7">
    <w:name w:val="List Paragraph"/>
    <w:basedOn w:val="a"/>
    <w:uiPriority w:val="34"/>
    <w:qFormat/>
    <w:rsid w:val="00B63A1E"/>
    <w:pPr>
      <w:ind w:left="720"/>
      <w:contextualSpacing/>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09FE"/>
    <w:pPr>
      <w:tabs>
        <w:tab w:val="center" w:pos="4153"/>
        <w:tab w:val="right" w:pos="8306"/>
      </w:tabs>
      <w:spacing w:after="0" w:line="240" w:lineRule="auto"/>
    </w:pPr>
  </w:style>
  <w:style w:type="character" w:customStyle="1" w:styleId="a4">
    <w:name w:val="כותרת עליונה תו"/>
    <w:basedOn w:val="a0"/>
    <w:link w:val="a3"/>
    <w:uiPriority w:val="99"/>
    <w:rsid w:val="00AF09FE"/>
  </w:style>
  <w:style w:type="paragraph" w:styleId="a5">
    <w:name w:val="footer"/>
    <w:basedOn w:val="a"/>
    <w:link w:val="a6"/>
    <w:uiPriority w:val="99"/>
    <w:unhideWhenUsed/>
    <w:rsid w:val="00AF09FE"/>
    <w:pPr>
      <w:tabs>
        <w:tab w:val="center" w:pos="4153"/>
        <w:tab w:val="right" w:pos="8306"/>
      </w:tabs>
      <w:spacing w:after="0" w:line="240" w:lineRule="auto"/>
    </w:pPr>
  </w:style>
  <w:style w:type="character" w:customStyle="1" w:styleId="a6">
    <w:name w:val="כותרת תחתונה תו"/>
    <w:basedOn w:val="a0"/>
    <w:link w:val="a5"/>
    <w:uiPriority w:val="99"/>
    <w:rsid w:val="00AF09FE"/>
  </w:style>
  <w:style w:type="character" w:styleId="Hyperlink">
    <w:name w:val="Hyperlink"/>
    <w:basedOn w:val="a0"/>
    <w:uiPriority w:val="99"/>
    <w:rsid w:val="00AF09FE"/>
    <w:rPr>
      <w:rFonts w:cs="Times New Roman"/>
      <w:color w:val="0000FF"/>
      <w:u w:val="single"/>
    </w:rPr>
  </w:style>
  <w:style w:type="paragraph" w:styleId="a7">
    <w:name w:val="List Paragraph"/>
    <w:basedOn w:val="a"/>
    <w:uiPriority w:val="34"/>
    <w:qFormat/>
    <w:rsid w:val="00B63A1E"/>
    <w:pPr>
      <w:ind w:left="720"/>
      <w:contextualSpacing/>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education.gov.il" TargetMode="External"/><Relationship Id="rId1" Type="http://schemas.openxmlformats.org/officeDocument/2006/relationships/hyperlink" Target="http://www.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e\AppData\Roaming\Microsoft\Templates\&#1499;&#1493;&#1514;&#1512;&#1514;%20&#1500;&#1513;&#1499;&#1514;%20&#1502;&#1513;&#1504;&#1492;%20&#1502;&#1506;&#1493;&#1491;&#1499;&#150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כותרת לשכת משנה מעודכן</Template>
  <TotalTime>1</TotalTime>
  <Pages>1</Pages>
  <Words>416</Words>
  <Characters>2083</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dc:creator>
  <cp:lastModifiedBy>שרה אסייג</cp:lastModifiedBy>
  <cp:revision>2</cp:revision>
  <cp:lastPrinted>2012-07-23T05:14:00Z</cp:lastPrinted>
  <dcterms:created xsi:type="dcterms:W3CDTF">2012-08-07T08:05:00Z</dcterms:created>
  <dcterms:modified xsi:type="dcterms:W3CDTF">2012-08-07T08:05:00Z</dcterms:modified>
</cp:coreProperties>
</file>